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C18F4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3CF634EA" w14:textId="77777777" w:rsidR="003F51B1" w:rsidRPr="00EA0B92" w:rsidRDefault="003F51B1" w:rsidP="003F51B1">
      <w:pPr>
        <w:jc w:val="both"/>
        <w:rPr>
          <w:rFonts w:cs="Times New Roman"/>
        </w:rPr>
      </w:pPr>
    </w:p>
    <w:p w14:paraId="4C58BA8A" w14:textId="5924E970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224DA2">
        <w:rPr>
          <w:rFonts w:cs="Times New Roman"/>
        </w:rPr>
        <w:t>Merritt Lander</w:t>
      </w:r>
      <w:r w:rsidR="009E27A8">
        <w:rPr>
          <w:rFonts w:cs="Times New Roman"/>
        </w:rPr>
        <w:t>, Attorney</w:t>
      </w:r>
    </w:p>
    <w:p w14:paraId="02F92F8E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  <w:bookmarkStart w:id="0" w:name="_GoBack"/>
      <w:bookmarkEnd w:id="0"/>
    </w:p>
    <w:p w14:paraId="2CA211E2" w14:textId="77777777" w:rsidR="00B103BA" w:rsidRPr="00F82F6E" w:rsidRDefault="00B103BA" w:rsidP="000E4CE6">
      <w:pPr>
        <w:rPr>
          <w:rFonts w:cs="Times New Roman"/>
        </w:rPr>
      </w:pPr>
    </w:p>
    <w:p w14:paraId="6094E6E4" w14:textId="743BBD17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224DA2">
        <w:t>Patricia Garcia, Senior Engineering Specialist</w:t>
      </w:r>
    </w:p>
    <w:p w14:paraId="4B6A96DD" w14:textId="77777777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532A748D" w14:textId="3F12BE80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224DA2">
        <w:rPr>
          <w:rFonts w:cs="Times New Roman"/>
        </w:rPr>
        <w:t xml:space="preserve">May </w:t>
      </w:r>
      <w:r w:rsidR="002C0F8C">
        <w:rPr>
          <w:rFonts w:cs="Times New Roman"/>
        </w:rPr>
        <w:t>26</w:t>
      </w:r>
      <w:r w:rsidR="00224DA2">
        <w:rPr>
          <w:rFonts w:cs="Times New Roman"/>
        </w:rPr>
        <w:t>, 2020</w:t>
      </w:r>
    </w:p>
    <w:p w14:paraId="1EC61E04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317A3C4C" w14:textId="1E38D749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224DA2">
        <w:rPr>
          <w:rFonts w:cs="Times New Roman"/>
          <w:b/>
        </w:rPr>
        <w:t>50789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224DA2">
        <w:rPr>
          <w:rFonts w:cs="Times New Roman"/>
          <w:i/>
        </w:rPr>
        <w:t>the City of Richland</w:t>
      </w:r>
      <w:r w:rsidRPr="00EA0B92">
        <w:rPr>
          <w:rFonts w:cs="Times New Roman"/>
          <w:i/>
        </w:rPr>
        <w:t xml:space="preserve"> </w:t>
      </w:r>
      <w:r w:rsidR="00EC38D5">
        <w:rPr>
          <w:rFonts w:cs="Times New Roman"/>
          <w:i/>
        </w:rPr>
        <w:t>for</w:t>
      </w:r>
      <w:r w:rsidRPr="00EA0B92">
        <w:rPr>
          <w:rFonts w:cs="Times New Roman"/>
          <w:i/>
        </w:rPr>
        <w:t xml:space="preserve"> </w:t>
      </w:r>
      <w:r w:rsidR="00E912C0">
        <w:rPr>
          <w:rFonts w:cs="Times New Roman"/>
          <w:i/>
        </w:rPr>
        <w:t>a</w:t>
      </w:r>
      <w:r w:rsidRPr="00EA0B92">
        <w:rPr>
          <w:rFonts w:cs="Times New Roman"/>
          <w:i/>
        </w:rPr>
        <w:t xml:space="preserve"> </w:t>
      </w:r>
      <w:r w:rsidR="00EC38D5">
        <w:rPr>
          <w:rFonts w:cs="Times New Roman"/>
          <w:i/>
        </w:rPr>
        <w:t xml:space="preserve">Water </w:t>
      </w:r>
      <w:r w:rsidRPr="00EA0B92">
        <w:rPr>
          <w:rFonts w:cs="Times New Roman"/>
          <w:i/>
        </w:rPr>
        <w:t>Certificate of Convenience and Necessity</w:t>
      </w:r>
      <w:r w:rsidR="004519AB">
        <w:rPr>
          <w:rFonts w:cs="Times New Roman"/>
          <w:i/>
        </w:rPr>
        <w:t xml:space="preserve"> and for Dual Certification with Corbet Water Supply Corporation</w:t>
      </w:r>
      <w:r w:rsidRPr="00EA0B92">
        <w:rPr>
          <w:rFonts w:cs="Times New Roman"/>
          <w:i/>
        </w:rPr>
        <w:t xml:space="preserve"> in </w:t>
      </w:r>
      <w:r w:rsidR="004519AB">
        <w:rPr>
          <w:rFonts w:cs="Times New Roman"/>
          <w:i/>
        </w:rPr>
        <w:t>Navarro</w:t>
      </w:r>
      <w:r w:rsidRPr="00EA0B92">
        <w:rPr>
          <w:rFonts w:cs="Times New Roman"/>
          <w:i/>
        </w:rPr>
        <w:t xml:space="preserve"> County </w:t>
      </w:r>
    </w:p>
    <w:p w14:paraId="3967F5F8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10DECE21" w14:textId="634A2016" w:rsidR="003F51B1" w:rsidRPr="00EA0B92" w:rsidRDefault="003F51B1" w:rsidP="006A470D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4519AB">
        <w:rPr>
          <w:rFonts w:cs="Times New Roman"/>
        </w:rPr>
        <w:t>April 27, 2020</w:t>
      </w:r>
      <w:r w:rsidRPr="00EA0B92">
        <w:rPr>
          <w:rFonts w:cs="Times New Roman"/>
        </w:rPr>
        <w:t xml:space="preserve">, </w:t>
      </w:r>
      <w:r w:rsidR="004519AB">
        <w:rPr>
          <w:rFonts w:cs="Times New Roman"/>
        </w:rPr>
        <w:t>the City of Richland</w:t>
      </w:r>
      <w:r w:rsidR="002C0F8C">
        <w:rPr>
          <w:rFonts w:cs="Times New Roman"/>
        </w:rPr>
        <w:t xml:space="preserve"> (Applicant)</w:t>
      </w:r>
      <w:r w:rsidR="004519AB">
        <w:rPr>
          <w:rFonts w:cs="Times New Roman"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</w:t>
      </w:r>
      <w:r w:rsidR="00EF195B">
        <w:rPr>
          <w:rFonts w:cs="Times New Roman"/>
          <w:bCs/>
        </w:rPr>
        <w:t xml:space="preserve">to obtain </w:t>
      </w:r>
      <w:r w:rsidR="00E912C0">
        <w:rPr>
          <w:rFonts w:cs="Times New Roman"/>
          <w:bCs/>
        </w:rPr>
        <w:t>a</w:t>
      </w:r>
      <w:r w:rsidRPr="006A2ED2">
        <w:rPr>
          <w:rFonts w:cs="Times New Roman"/>
        </w:rPr>
        <w:t xml:space="preserve">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 xml:space="preserve">ecessity (CCN) </w:t>
      </w:r>
      <w:r>
        <w:rPr>
          <w:rFonts w:cs="Times New Roman"/>
        </w:rPr>
        <w:t xml:space="preserve">and </w:t>
      </w:r>
      <w:r w:rsidR="004519AB">
        <w:rPr>
          <w:rFonts w:cs="Times New Roman"/>
        </w:rPr>
        <w:t>for dual certification with Corbet Water Supply Corporation</w:t>
      </w:r>
      <w:r w:rsidR="00EF195B">
        <w:rPr>
          <w:rFonts w:cs="Times New Roman"/>
        </w:rPr>
        <w:t>’s water</w:t>
      </w:r>
      <w:r w:rsidR="00E912C0">
        <w:rPr>
          <w:rFonts w:cs="Times New Roman"/>
        </w:rPr>
        <w:t xml:space="preserve"> CCN No. 12278 </w:t>
      </w:r>
      <w:r w:rsidRPr="00EA0B92">
        <w:rPr>
          <w:rFonts w:cs="Times New Roman"/>
        </w:rPr>
        <w:t xml:space="preserve">in </w:t>
      </w:r>
      <w:r w:rsidR="004519AB">
        <w:rPr>
          <w:rFonts w:cs="Times New Roman"/>
        </w:rPr>
        <w:t>Navarro</w:t>
      </w:r>
      <w:r w:rsidRPr="00EA0B92">
        <w:rPr>
          <w:rFonts w:cs="Times New Roman"/>
        </w:rPr>
        <w:t xml:space="preserve"> County, Texas pursuant to Texas Water Code </w:t>
      </w:r>
      <w:r w:rsidR="009E1C4E">
        <w:rPr>
          <w:rFonts w:cs="Times New Roman"/>
        </w:rPr>
        <w:t>(</w:t>
      </w:r>
      <w:r w:rsidR="009E1C4E" w:rsidRPr="00EA0B92">
        <w:rPr>
          <w:rFonts w:cs="Times New Roman"/>
        </w:rPr>
        <w:t xml:space="preserve">TWC) </w:t>
      </w:r>
      <w:r w:rsidRPr="00EA0B92">
        <w:rPr>
          <w:rFonts w:cs="Times New Roman"/>
        </w:rPr>
        <w:t>§§ 13.242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the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(TAC)</w:t>
      </w:r>
      <w:r>
        <w:rPr>
          <w:rFonts w:cs="Times New Roman"/>
        </w:rPr>
        <w:t xml:space="preserve"> </w:t>
      </w:r>
      <w:r w:rsidRPr="004519AB">
        <w:rPr>
          <w:rFonts w:cs="Times New Roman"/>
        </w:rPr>
        <w:t xml:space="preserve">§§ </w:t>
      </w:r>
      <w:r w:rsidR="008A4317" w:rsidRPr="004519AB">
        <w:rPr>
          <w:rFonts w:cs="Times New Roman"/>
        </w:rPr>
        <w:t>24.225 to 24.237</w:t>
      </w:r>
      <w:r w:rsidRPr="004519AB">
        <w:rPr>
          <w:rFonts w:cs="Times New Roman"/>
        </w:rPr>
        <w:t xml:space="preserve">.   </w:t>
      </w:r>
    </w:p>
    <w:p w14:paraId="781CBF4C" w14:textId="01E3AF4A" w:rsidR="00085DB4" w:rsidRDefault="00B77D62" w:rsidP="00C2653B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Pr="009F2F27">
        <w:rPr>
          <w:rFonts w:cs="Times New Roman"/>
          <w:bCs/>
        </w:rPr>
        <w:t xml:space="preserve">information provided by the Applicant </w:t>
      </w:r>
      <w:r w:rsidR="00786DF4" w:rsidRPr="009F2F27">
        <w:rPr>
          <w:rFonts w:cs="Times New Roman"/>
          <w:bCs/>
        </w:rPr>
        <w:t xml:space="preserve">and recommends the application be deemed </w:t>
      </w:r>
      <w:r w:rsidR="00786DF4" w:rsidRPr="009F2F27">
        <w:rPr>
          <w:rFonts w:cs="Times New Roman"/>
        </w:rPr>
        <w:t>administratively incomplete and not accepted for filing due to the deficiencies detailed below:</w:t>
      </w:r>
    </w:p>
    <w:p w14:paraId="0B8A6FDD" w14:textId="2DBDDE1C" w:rsidR="00085DB4" w:rsidRPr="00085DB4" w:rsidRDefault="00EF195B" w:rsidP="00085DB4">
      <w:pPr>
        <w:spacing w:before="240"/>
        <w:jc w:val="both"/>
        <w:rPr>
          <w:bCs/>
        </w:rPr>
      </w:pPr>
      <w:r>
        <w:rPr>
          <w:bCs/>
        </w:rPr>
        <w:t xml:space="preserve">Staff recommends that the Applicant </w:t>
      </w:r>
      <w:r w:rsidR="00085DB4" w:rsidRPr="00085DB4">
        <w:rPr>
          <w:bCs/>
        </w:rPr>
        <w:t>provide the following:</w:t>
      </w:r>
    </w:p>
    <w:p w14:paraId="7B4055F6" w14:textId="77777777" w:rsidR="00B77D62" w:rsidRPr="009F2F27" w:rsidRDefault="00B77D62" w:rsidP="00304126">
      <w:pPr>
        <w:jc w:val="both"/>
        <w:rPr>
          <w:rFonts w:cs="Times New Roman"/>
          <w:highlight w:val="yellow"/>
        </w:rPr>
      </w:pPr>
    </w:p>
    <w:p w14:paraId="6E2EBC2B" w14:textId="41C5BDC1" w:rsidR="00377477" w:rsidRPr="00085DB4" w:rsidRDefault="00377477" w:rsidP="00072D9C">
      <w:pPr>
        <w:jc w:val="both"/>
        <w:rPr>
          <w:b/>
          <w:u w:val="single"/>
        </w:rPr>
      </w:pPr>
      <w:r w:rsidRPr="00085DB4">
        <w:rPr>
          <w:b/>
          <w:u w:val="single"/>
        </w:rPr>
        <w:t>Application Content</w:t>
      </w:r>
      <w:r w:rsidR="00D975AF" w:rsidRPr="00085DB4">
        <w:rPr>
          <w:b/>
          <w:u w:val="single"/>
        </w:rPr>
        <w:t>:</w:t>
      </w:r>
    </w:p>
    <w:p w14:paraId="710E47B9" w14:textId="67FEA426" w:rsidR="00D45C0E" w:rsidRPr="00085DB4" w:rsidRDefault="00085DB4" w:rsidP="00EC38D5">
      <w:pPr>
        <w:pStyle w:val="ListParagraph"/>
        <w:numPr>
          <w:ilvl w:val="0"/>
          <w:numId w:val="25"/>
        </w:numPr>
        <w:jc w:val="both"/>
      </w:pPr>
      <w:r w:rsidRPr="00085DB4">
        <w:t>Co</w:t>
      </w:r>
      <w:r w:rsidR="00EC38D5" w:rsidRPr="00085DB4">
        <w:t xml:space="preserve">pies of all applicable requests for service and </w:t>
      </w:r>
      <w:r w:rsidR="00EF195B">
        <w:t xml:space="preserve">a map </w:t>
      </w:r>
      <w:r w:rsidR="00EC38D5" w:rsidRPr="00085DB4">
        <w:t>show</w:t>
      </w:r>
      <w:r w:rsidR="00EF195B">
        <w:t>ing the</w:t>
      </w:r>
      <w:r w:rsidR="00EC38D5" w:rsidRPr="00085DB4">
        <w:t xml:space="preserve"> location</w:t>
      </w:r>
      <w:r w:rsidR="00EF195B">
        <w:t xml:space="preserve"> of each service request</w:t>
      </w:r>
      <w:r w:rsidR="00EC38D5" w:rsidRPr="00085DB4">
        <w:t>;</w:t>
      </w:r>
    </w:p>
    <w:p w14:paraId="1FC5BBC3" w14:textId="0093E745" w:rsidR="00085DB4" w:rsidRDefault="009478BC" w:rsidP="00EC38D5">
      <w:pPr>
        <w:pStyle w:val="ListParagraph"/>
        <w:numPr>
          <w:ilvl w:val="0"/>
          <w:numId w:val="25"/>
        </w:numPr>
        <w:jc w:val="both"/>
      </w:pPr>
      <w:r>
        <w:t>A</w:t>
      </w:r>
      <w:r w:rsidR="00085DB4" w:rsidRPr="00085DB4">
        <w:t xml:space="preserve"> signed agreement from Corbet Water Supply Corporation for the dual certification of the proposed area;</w:t>
      </w:r>
    </w:p>
    <w:p w14:paraId="451BF9E3" w14:textId="4DCC4180" w:rsidR="00EF195B" w:rsidRPr="00085DB4" w:rsidRDefault="00EF195B" w:rsidP="00EF195B">
      <w:pPr>
        <w:pStyle w:val="ListParagraph"/>
        <w:numPr>
          <w:ilvl w:val="0"/>
          <w:numId w:val="25"/>
        </w:numPr>
        <w:jc w:val="both"/>
      </w:pPr>
      <w:r>
        <w:t xml:space="preserve">A signed agreement from Pleasant Grove Water Supply Corporation </w:t>
      </w:r>
      <w:r w:rsidRPr="00085DB4">
        <w:t xml:space="preserve">for the dual certification of the </w:t>
      </w:r>
      <w:r>
        <w:t>water lines in the p</w:t>
      </w:r>
      <w:r w:rsidRPr="00085DB4">
        <w:t>roposed area</w:t>
      </w:r>
      <w:r>
        <w:t xml:space="preserve"> that overlap with CCN No. 10756</w:t>
      </w:r>
      <w:r w:rsidRPr="00085DB4">
        <w:t>;</w:t>
      </w:r>
    </w:p>
    <w:p w14:paraId="03770878" w14:textId="77777777" w:rsidR="0010771D" w:rsidRDefault="009478BC" w:rsidP="0010771D">
      <w:pPr>
        <w:pStyle w:val="ListParagraph"/>
        <w:numPr>
          <w:ilvl w:val="0"/>
          <w:numId w:val="25"/>
        </w:numPr>
        <w:jc w:val="both"/>
      </w:pPr>
      <w:r>
        <w:t>A copy of the last comprehensive compliance investigation from the</w:t>
      </w:r>
      <w:r w:rsidR="0010771D">
        <w:t xml:space="preserve"> Texas Commission on Environmental Quality (</w:t>
      </w:r>
      <w:r w:rsidR="0010771D" w:rsidRPr="00917952">
        <w:t>TCEQ</w:t>
      </w:r>
      <w:r w:rsidR="0010771D">
        <w:t>);</w:t>
      </w:r>
    </w:p>
    <w:p w14:paraId="548F5EDC" w14:textId="12281EDB" w:rsidR="00085DB4" w:rsidRDefault="0010771D" w:rsidP="0010771D">
      <w:pPr>
        <w:pStyle w:val="ListParagraph"/>
        <w:numPr>
          <w:ilvl w:val="0"/>
          <w:numId w:val="25"/>
        </w:numPr>
        <w:jc w:val="both"/>
      </w:pPr>
      <w:r>
        <w:t xml:space="preserve">If the </w:t>
      </w:r>
      <w:r w:rsidR="0098405C">
        <w:t xml:space="preserve">TCEQ </w:t>
      </w:r>
      <w:r>
        <w:t>report mentioned above reports any violations</w:t>
      </w:r>
      <w:r w:rsidR="0098405C">
        <w:t>,</w:t>
      </w:r>
      <w:r>
        <w:t xml:space="preserve"> provide documentation showing </w:t>
      </w:r>
      <w:r w:rsidR="0098405C">
        <w:t xml:space="preserve">that </w:t>
      </w:r>
      <w:r>
        <w:t>the violations are in the process of or have been resolved;</w:t>
      </w:r>
      <w:r w:rsidRPr="00917952">
        <w:t xml:space="preserve"> </w:t>
      </w:r>
      <w:r w:rsidR="009478BC">
        <w:t xml:space="preserve"> </w:t>
      </w:r>
      <w:r w:rsidR="00085DB4" w:rsidRPr="00085DB4">
        <w:t xml:space="preserve"> </w:t>
      </w:r>
    </w:p>
    <w:p w14:paraId="506DCFEF" w14:textId="408734E2" w:rsidR="00956331" w:rsidRPr="00085DB4" w:rsidRDefault="00956331" w:rsidP="00304126">
      <w:pPr>
        <w:pStyle w:val="NoSpacing"/>
        <w:jc w:val="both"/>
      </w:pPr>
    </w:p>
    <w:p w14:paraId="1FCEF1F9" w14:textId="63B29982" w:rsidR="00956331" w:rsidRPr="00085DB4" w:rsidRDefault="004976E0" w:rsidP="00304126">
      <w:pPr>
        <w:jc w:val="both"/>
        <w:rPr>
          <w:rFonts w:cs="Times New Roman"/>
          <w:b/>
        </w:rPr>
      </w:pPr>
      <w:r w:rsidRPr="00085DB4">
        <w:rPr>
          <w:rFonts w:cs="Times New Roman"/>
          <w:b/>
          <w:u w:val="single"/>
        </w:rPr>
        <w:t>Mapping Content</w:t>
      </w:r>
      <w:r w:rsidR="00956331" w:rsidRPr="00085DB4">
        <w:rPr>
          <w:rFonts w:cs="Times New Roman"/>
          <w:b/>
        </w:rPr>
        <w:t>:</w:t>
      </w:r>
    </w:p>
    <w:p w14:paraId="19CA4265" w14:textId="4AD08FA0" w:rsidR="004976E0" w:rsidRPr="00377683" w:rsidRDefault="004976E0" w:rsidP="00085DB4">
      <w:pPr>
        <w:pStyle w:val="ListParagraph"/>
        <w:numPr>
          <w:ilvl w:val="0"/>
          <w:numId w:val="25"/>
        </w:numPr>
        <w:jc w:val="both"/>
      </w:pPr>
      <w:r w:rsidRPr="00377683">
        <w:t xml:space="preserve">A general location map </w:t>
      </w:r>
      <w:r>
        <w:t>identifying only the requested area, in reference to the nearest county boundary, city, or town</w:t>
      </w:r>
      <w:r w:rsidR="006465E2">
        <w:t>;</w:t>
      </w:r>
    </w:p>
    <w:p w14:paraId="6230241E" w14:textId="6C28C5B3" w:rsidR="004976E0" w:rsidRDefault="004976E0" w:rsidP="00085DB4">
      <w:pPr>
        <w:pStyle w:val="ListParagraph"/>
        <w:numPr>
          <w:ilvl w:val="0"/>
          <w:numId w:val="25"/>
        </w:numPr>
        <w:spacing w:before="240"/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>identifying only the requested area, in reference to verifiable man-made and natural landmarks, such as roads, rivers, and railroads</w:t>
      </w:r>
      <w:r w:rsidR="006465E2">
        <w:t>; and</w:t>
      </w:r>
    </w:p>
    <w:p w14:paraId="62448C88" w14:textId="1CDE19D1" w:rsidR="00956331" w:rsidRDefault="004976E0" w:rsidP="00085DB4">
      <w:pPr>
        <w:pStyle w:val="ListParagraph"/>
        <w:numPr>
          <w:ilvl w:val="0"/>
          <w:numId w:val="25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 xml:space="preserve">georeferenced in either NAD83 Texas Statewide Mapping System (Meters) or NAD83 Texas State Plane Coordinate System (US Feet); </w:t>
      </w:r>
      <w:r w:rsidRPr="004976E0">
        <w:rPr>
          <w:b/>
        </w:rPr>
        <w:t>OR</w:t>
      </w:r>
      <w:r w:rsidRPr="00377683">
        <w:t xml:space="preserve"> </w:t>
      </w:r>
      <w:r>
        <w:t>m</w:t>
      </w:r>
      <w:r w:rsidRPr="00377683">
        <w:t>etes and bounds</w:t>
      </w:r>
      <w:r>
        <w:t xml:space="preserve"> survey sealed or embossed by either a licensed state surveyor or a registered professional land surveyor</w:t>
      </w:r>
      <w:r w:rsidRPr="00377683">
        <w:t>.</w:t>
      </w:r>
    </w:p>
    <w:p w14:paraId="0F912DD0" w14:textId="51EDCD55" w:rsidR="00232B9A" w:rsidRDefault="00232B9A" w:rsidP="00232B9A">
      <w:pPr>
        <w:jc w:val="both"/>
      </w:pPr>
    </w:p>
    <w:p w14:paraId="2AEB20A7" w14:textId="4F131805" w:rsidR="00232B9A" w:rsidRDefault="00232B9A" w:rsidP="00232B9A">
      <w:pPr>
        <w:jc w:val="both"/>
      </w:pPr>
    </w:p>
    <w:p w14:paraId="2A8D4D50" w14:textId="77777777" w:rsidR="00232B9A" w:rsidRDefault="00232B9A" w:rsidP="00232B9A">
      <w:pPr>
        <w:jc w:val="both"/>
      </w:pPr>
    </w:p>
    <w:p w14:paraId="61793F9E" w14:textId="70B177D9" w:rsidR="00131AB0" w:rsidRPr="00131AB0" w:rsidRDefault="00131AB0" w:rsidP="00131AB0">
      <w:pPr>
        <w:pStyle w:val="NoSpacing"/>
        <w:jc w:val="both"/>
      </w:pPr>
      <w:bookmarkStart w:id="1" w:name="_Hlk38966640"/>
      <w:r w:rsidRPr="00131AB0">
        <w:t>Separate from the deficiencies noted above, the Applicant must also provide the following during the technical review:</w:t>
      </w:r>
    </w:p>
    <w:p w14:paraId="382791C3" w14:textId="77777777" w:rsidR="00131AB0" w:rsidRDefault="00131AB0" w:rsidP="00232B9A">
      <w:pPr>
        <w:jc w:val="both"/>
        <w:rPr>
          <w:rFonts w:cs="Times New Roman"/>
          <w:b/>
          <w:u w:val="single"/>
        </w:rPr>
      </w:pPr>
    </w:p>
    <w:p w14:paraId="7D4BEC68" w14:textId="35F2A16D" w:rsidR="00232B9A" w:rsidRPr="00917952" w:rsidRDefault="00232B9A" w:rsidP="00232B9A">
      <w:pPr>
        <w:jc w:val="both"/>
        <w:rPr>
          <w:rFonts w:cs="Times New Roman"/>
          <w:b/>
        </w:rPr>
      </w:pPr>
      <w:r w:rsidRPr="00917952">
        <w:rPr>
          <w:rFonts w:cs="Times New Roman"/>
          <w:b/>
          <w:u w:val="single"/>
        </w:rPr>
        <w:t xml:space="preserve">Technical </w:t>
      </w:r>
      <w:r>
        <w:rPr>
          <w:rFonts w:cs="Times New Roman"/>
          <w:b/>
          <w:u w:val="single"/>
        </w:rPr>
        <w:t>Content</w:t>
      </w:r>
      <w:r w:rsidRPr="00917952">
        <w:rPr>
          <w:rFonts w:cs="Times New Roman"/>
          <w:b/>
        </w:rPr>
        <w:t>:</w:t>
      </w:r>
    </w:p>
    <w:p w14:paraId="7CEBCE07" w14:textId="5F589317" w:rsidR="00232B9A" w:rsidRPr="006465E2" w:rsidRDefault="00232B9A" w:rsidP="006465E2">
      <w:pPr>
        <w:autoSpaceDE w:val="0"/>
        <w:autoSpaceDN w:val="0"/>
        <w:adjustRightInd w:val="0"/>
        <w:spacing w:before="120" w:after="120"/>
        <w:jc w:val="both"/>
        <w:rPr>
          <w:rFonts w:cs="Times New Roman"/>
          <w:b/>
        </w:rPr>
      </w:pPr>
      <w:r w:rsidRPr="00917952">
        <w:rPr>
          <w:rFonts w:cs="Times New Roman"/>
        </w:rPr>
        <w:t xml:space="preserve">The </w:t>
      </w:r>
      <w:r w:rsidR="0098405C">
        <w:rPr>
          <w:rFonts w:cs="Times New Roman"/>
        </w:rPr>
        <w:t xml:space="preserve">Commission </w:t>
      </w:r>
      <w:r w:rsidRPr="00917952">
        <w:rPr>
          <w:rFonts w:cs="Times New Roman"/>
        </w:rPr>
        <w:t xml:space="preserve">cannot finalize approval </w:t>
      </w:r>
      <w:r>
        <w:rPr>
          <w:rFonts w:cs="Times New Roman"/>
        </w:rPr>
        <w:t xml:space="preserve">of </w:t>
      </w:r>
      <w:r w:rsidR="00131AB0">
        <w:rPr>
          <w:rFonts w:cs="Times New Roman"/>
        </w:rPr>
        <w:t>a</w:t>
      </w:r>
      <w:r>
        <w:rPr>
          <w:rFonts w:cs="Times New Roman"/>
        </w:rPr>
        <w:t xml:space="preserve"> CCN until </w:t>
      </w:r>
      <w:r w:rsidRPr="00917952">
        <w:rPr>
          <w:rFonts w:cs="Times New Roman"/>
        </w:rPr>
        <w:t>construction</w:t>
      </w:r>
      <w:r>
        <w:rPr>
          <w:rFonts w:cs="Times New Roman"/>
        </w:rPr>
        <w:t xml:space="preserve"> is</w:t>
      </w:r>
      <w:r w:rsidRPr="00917952">
        <w:rPr>
          <w:rFonts w:cs="Times New Roman"/>
        </w:rPr>
        <w:t xml:space="preserve"> approved by the TCEQ </w:t>
      </w:r>
      <w:r>
        <w:rPr>
          <w:rFonts w:cs="Times New Roman"/>
        </w:rPr>
        <w:t xml:space="preserve">for the distribution system to serve the requested area </w:t>
      </w:r>
      <w:r w:rsidRPr="00917952">
        <w:rPr>
          <w:rFonts w:cs="Times New Roman"/>
        </w:rPr>
        <w:t xml:space="preserve">and the approval letter </w:t>
      </w:r>
      <w:r w:rsidR="00131AB0">
        <w:rPr>
          <w:rFonts w:cs="Times New Roman"/>
        </w:rPr>
        <w:t>is</w:t>
      </w:r>
      <w:r>
        <w:rPr>
          <w:rFonts w:cs="Times New Roman"/>
        </w:rPr>
        <w:t xml:space="preserve"> </w:t>
      </w:r>
      <w:r w:rsidRPr="00917952">
        <w:rPr>
          <w:rFonts w:cs="Times New Roman"/>
        </w:rPr>
        <w:t>filed in this docket per 16 TAC § 24.</w:t>
      </w:r>
      <w:r>
        <w:rPr>
          <w:rFonts w:cs="Times New Roman"/>
        </w:rPr>
        <w:t>233</w:t>
      </w:r>
      <w:r w:rsidRPr="00917952">
        <w:rPr>
          <w:rFonts w:cs="Times New Roman"/>
        </w:rPr>
        <w:t xml:space="preserve">(a)(14). </w:t>
      </w:r>
      <w:r w:rsidRPr="007D331B">
        <w:rPr>
          <w:rFonts w:cs="Times New Roman"/>
        </w:rPr>
        <w:t xml:space="preserve">The </w:t>
      </w:r>
      <w:r w:rsidR="0098405C">
        <w:rPr>
          <w:rFonts w:cs="Times New Roman"/>
        </w:rPr>
        <w:t>absence of the approval letter will not</w:t>
      </w:r>
      <w:r w:rsidR="003B1844">
        <w:rPr>
          <w:rFonts w:cs="Times New Roman"/>
        </w:rPr>
        <w:t xml:space="preserve"> bar</w:t>
      </w:r>
      <w:r w:rsidR="0098405C">
        <w:rPr>
          <w:rFonts w:cs="Times New Roman"/>
        </w:rPr>
        <w:t xml:space="preserve"> a recommendation that the application is sufficient. However, the </w:t>
      </w:r>
      <w:r w:rsidRPr="007D331B">
        <w:rPr>
          <w:rFonts w:cs="Times New Roman"/>
        </w:rPr>
        <w:t>Applicant must supplement the application with a copy of the construction approval letters from TCEQ for the distribution system to serve the requested area</w:t>
      </w:r>
      <w:r w:rsidR="0098405C">
        <w:rPr>
          <w:rFonts w:cs="Times New Roman"/>
        </w:rPr>
        <w:t xml:space="preserve"> before</w:t>
      </w:r>
      <w:r w:rsidRPr="007D331B">
        <w:rPr>
          <w:rFonts w:cs="Times New Roman"/>
        </w:rPr>
        <w:t xml:space="preserve"> Staff </w:t>
      </w:r>
      <w:r w:rsidR="0098405C">
        <w:rPr>
          <w:rFonts w:cs="Times New Roman"/>
        </w:rPr>
        <w:t xml:space="preserve">can </w:t>
      </w:r>
      <w:r w:rsidRPr="007D331B">
        <w:rPr>
          <w:rFonts w:cs="Times New Roman"/>
        </w:rPr>
        <w:t>mak</w:t>
      </w:r>
      <w:r w:rsidR="0098405C">
        <w:rPr>
          <w:rFonts w:cs="Times New Roman"/>
        </w:rPr>
        <w:t>e</w:t>
      </w:r>
      <w:r w:rsidRPr="007D331B">
        <w:rPr>
          <w:rFonts w:cs="Times New Roman"/>
        </w:rPr>
        <w:t xml:space="preserve"> a final recommendation on the application.</w:t>
      </w:r>
      <w:bookmarkEnd w:id="1"/>
    </w:p>
    <w:p w14:paraId="6B948D4F" w14:textId="77777777" w:rsidR="00232B9A" w:rsidRPr="004976E0" w:rsidRDefault="00232B9A" w:rsidP="00232B9A">
      <w:pPr>
        <w:autoSpaceDE w:val="0"/>
        <w:autoSpaceDN w:val="0"/>
        <w:adjustRightInd w:val="0"/>
        <w:jc w:val="both"/>
      </w:pPr>
    </w:p>
    <w:p w14:paraId="7AD01C90" w14:textId="77777777" w:rsidR="005A5D0E" w:rsidRPr="005A5D0E" w:rsidRDefault="00956331" w:rsidP="00304126">
      <w:pPr>
        <w:pStyle w:val="NoSpacing"/>
        <w:jc w:val="both"/>
      </w:pPr>
      <w:r w:rsidRPr="009478BC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sectPr w:rsidR="005A5D0E" w:rsidRPr="005A5D0E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28951" w14:textId="77777777" w:rsidR="00462320" w:rsidRDefault="00462320">
      <w:r>
        <w:separator/>
      </w:r>
    </w:p>
  </w:endnote>
  <w:endnote w:type="continuationSeparator" w:id="0">
    <w:p w14:paraId="04EDCB11" w14:textId="77777777" w:rsidR="00462320" w:rsidRDefault="0046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D2A62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7F173" w14:textId="77777777" w:rsidR="00462320" w:rsidRDefault="00462320">
      <w:r>
        <w:separator/>
      </w:r>
    </w:p>
  </w:footnote>
  <w:footnote w:type="continuationSeparator" w:id="0">
    <w:p w14:paraId="79C8B754" w14:textId="77777777" w:rsidR="00462320" w:rsidRDefault="00462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42C2ACB"/>
    <w:multiLevelType w:val="hybridMultilevel"/>
    <w:tmpl w:val="BEEE2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F24180"/>
    <w:multiLevelType w:val="hybridMultilevel"/>
    <w:tmpl w:val="4CF6F916"/>
    <w:lvl w:ilvl="0" w:tplc="437AF706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B73BD5"/>
    <w:multiLevelType w:val="hybridMultilevel"/>
    <w:tmpl w:val="FF7E5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8"/>
  </w:num>
  <w:num w:numId="3">
    <w:abstractNumId w:val="4"/>
  </w:num>
  <w:num w:numId="4">
    <w:abstractNumId w:val="23"/>
  </w:num>
  <w:num w:numId="5">
    <w:abstractNumId w:val="29"/>
  </w:num>
  <w:num w:numId="6">
    <w:abstractNumId w:val="21"/>
  </w:num>
  <w:num w:numId="7">
    <w:abstractNumId w:val="22"/>
  </w:num>
  <w:num w:numId="8">
    <w:abstractNumId w:val="16"/>
  </w:num>
  <w:num w:numId="9">
    <w:abstractNumId w:val="24"/>
  </w:num>
  <w:num w:numId="10">
    <w:abstractNumId w:val="31"/>
  </w:num>
  <w:num w:numId="11">
    <w:abstractNumId w:val="18"/>
  </w:num>
  <w:num w:numId="12">
    <w:abstractNumId w:val="32"/>
  </w:num>
  <w:num w:numId="13">
    <w:abstractNumId w:val="17"/>
  </w:num>
  <w:num w:numId="14">
    <w:abstractNumId w:val="26"/>
  </w:num>
  <w:num w:numId="15">
    <w:abstractNumId w:val="19"/>
  </w:num>
  <w:num w:numId="16">
    <w:abstractNumId w:val="7"/>
  </w:num>
  <w:num w:numId="17">
    <w:abstractNumId w:val="20"/>
  </w:num>
  <w:num w:numId="18">
    <w:abstractNumId w:val="25"/>
  </w:num>
  <w:num w:numId="19">
    <w:abstractNumId w:val="14"/>
  </w:num>
  <w:num w:numId="20">
    <w:abstractNumId w:val="30"/>
  </w:num>
  <w:num w:numId="21">
    <w:abstractNumId w:val="6"/>
  </w:num>
  <w:num w:numId="22">
    <w:abstractNumId w:val="5"/>
  </w:num>
  <w:num w:numId="23">
    <w:abstractNumId w:val="12"/>
  </w:num>
  <w:num w:numId="24">
    <w:abstractNumId w:val="15"/>
  </w:num>
  <w:num w:numId="25">
    <w:abstractNumId w:val="27"/>
  </w:num>
  <w:num w:numId="26">
    <w:abstractNumId w:val="8"/>
  </w:num>
  <w:num w:numId="27">
    <w:abstractNumId w:val="9"/>
  </w:num>
  <w:num w:numId="28">
    <w:abstractNumId w:val="3"/>
  </w:num>
  <w:num w:numId="29">
    <w:abstractNumId w:val="13"/>
  </w:num>
  <w:num w:numId="30">
    <w:abstractNumId w:val="10"/>
  </w:num>
  <w:num w:numId="3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70D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5DB4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46E5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0771D"/>
    <w:rsid w:val="00111C4A"/>
    <w:rsid w:val="001143A9"/>
    <w:rsid w:val="00114CBF"/>
    <w:rsid w:val="00114F1A"/>
    <w:rsid w:val="001170B9"/>
    <w:rsid w:val="00125461"/>
    <w:rsid w:val="00125E0B"/>
    <w:rsid w:val="00127779"/>
    <w:rsid w:val="00131AB0"/>
    <w:rsid w:val="001324DF"/>
    <w:rsid w:val="00134A23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003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4DA2"/>
    <w:rsid w:val="00226F71"/>
    <w:rsid w:val="00232B9A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0F8C"/>
    <w:rsid w:val="002C1A5B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2318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74D0"/>
    <w:rsid w:val="003B1844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37E4"/>
    <w:rsid w:val="003E5D13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519AB"/>
    <w:rsid w:val="00462320"/>
    <w:rsid w:val="00464C70"/>
    <w:rsid w:val="00466DD9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976E0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468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767D2"/>
    <w:rsid w:val="00580D9F"/>
    <w:rsid w:val="0058104F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3D5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65E2"/>
    <w:rsid w:val="006470AE"/>
    <w:rsid w:val="00650874"/>
    <w:rsid w:val="00655FA1"/>
    <w:rsid w:val="00656E73"/>
    <w:rsid w:val="00657B10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70D"/>
    <w:rsid w:val="006A4B6E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4FF"/>
    <w:rsid w:val="007E3C5A"/>
    <w:rsid w:val="007E5283"/>
    <w:rsid w:val="007E5353"/>
    <w:rsid w:val="007E5D64"/>
    <w:rsid w:val="0080685E"/>
    <w:rsid w:val="0081030E"/>
    <w:rsid w:val="00811D43"/>
    <w:rsid w:val="008130A3"/>
    <w:rsid w:val="0081433A"/>
    <w:rsid w:val="008148EF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14AE3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478BC"/>
    <w:rsid w:val="009545C7"/>
    <w:rsid w:val="00954EE3"/>
    <w:rsid w:val="00956331"/>
    <w:rsid w:val="00956C01"/>
    <w:rsid w:val="00957800"/>
    <w:rsid w:val="009616B4"/>
    <w:rsid w:val="00961A14"/>
    <w:rsid w:val="009803EF"/>
    <w:rsid w:val="0098405C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F062E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24DF9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12C0"/>
    <w:rsid w:val="00E954B8"/>
    <w:rsid w:val="00E9625B"/>
    <w:rsid w:val="00EA2430"/>
    <w:rsid w:val="00EA2E6E"/>
    <w:rsid w:val="00EA315F"/>
    <w:rsid w:val="00EB082E"/>
    <w:rsid w:val="00EB180D"/>
    <w:rsid w:val="00EB5F3F"/>
    <w:rsid w:val="00EC38D5"/>
    <w:rsid w:val="00EC4B9E"/>
    <w:rsid w:val="00EC5235"/>
    <w:rsid w:val="00EC6210"/>
    <w:rsid w:val="00EC6A13"/>
    <w:rsid w:val="00EC6F70"/>
    <w:rsid w:val="00ED42A5"/>
    <w:rsid w:val="00ED74D1"/>
    <w:rsid w:val="00EF086F"/>
    <w:rsid w:val="00EF195B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E7E9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1EA1B-11BA-4157-A6E4-922CC3E3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2020-05-26T15:58:00Z</dcterms:created>
  <dcterms:modified xsi:type="dcterms:W3CDTF">2020-05-26T15:58:00Z</dcterms:modified>
</cp:coreProperties>
</file>